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4EF0F">
      <w:pPr>
        <w:pStyle w:val="2"/>
        <w:keepNext w:val="0"/>
        <w:keepLines w:val="0"/>
        <w:widowControl/>
        <w:suppressLineNumbers w:val="0"/>
        <w:wordWrap/>
        <w:spacing w:before="0" w:beforeAutospacing="0" w:after="0" w:afterAutospacing="0" w:line="23" w:lineRule="atLeast"/>
        <w:ind w:left="0" w:right="0"/>
        <w:jc w:val="center"/>
        <w:rPr>
          <w:rFonts w:hint="eastAsia"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sz w:val="32"/>
          <w:szCs w:val="32"/>
        </w:rPr>
        <w:t>习近平：坚持和落实“两个毫不动摇”</w:t>
      </w:r>
    </w:p>
    <w:p w14:paraId="325FAA0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bdr w:val="none" w:color="auto" w:sz="0" w:space="0"/>
        </w:rPr>
        <w:t>坚持和落实“两个毫不动摇”※</w:t>
      </w:r>
    </w:p>
    <w:p w14:paraId="23EDBF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习近平</w:t>
      </w:r>
    </w:p>
    <w:p w14:paraId="46BA7A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仿宋_GB2312" w:hAnsi="仿宋_GB2312" w:eastAsia="仿宋_GB2312" w:cs="仿宋_GB2312"/>
          <w:sz w:val="24"/>
          <w:szCs w:val="24"/>
        </w:rPr>
      </w:pPr>
      <w:r>
        <w:rPr>
          <w:rStyle w:val="6"/>
          <w:rFonts w:hint="eastAsia" w:ascii="仿宋_GB2312" w:hAnsi="仿宋_GB2312" w:eastAsia="仿宋_GB2312" w:cs="仿宋_GB2312"/>
          <w:b/>
          <w:bCs/>
          <w:i w:val="0"/>
          <w:iCs w:val="0"/>
          <w:caps w:val="0"/>
          <w:color w:val="333333"/>
          <w:spacing w:val="0"/>
          <w:sz w:val="24"/>
          <w:szCs w:val="24"/>
          <w:bdr w:val="none" w:color="auto" w:sz="0" w:space="0"/>
        </w:rPr>
        <w:t>一</w:t>
      </w:r>
    </w:p>
    <w:p w14:paraId="1344A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坚持和完善基本经济制度必须坚持“两个毫不动摇”。全会决定从多个层面提出鼓励、支持、引导非公有制经济发展，激发非公有制经济活力和创造力的改革举措。在功能定位上，明确公有制经济和非公有制经济都是社会主义市场经济的重要组成部分，都是我国经济社会发展的重要基础；在产权保护上，明确提出公有制经济财产权不可侵犯，非公有制经济财产权同样不可侵犯；在政策待遇上，强调坚持权利平等、机会平等、规则平等，实行统一的市场准入制度。</w:t>
      </w:r>
    </w:p>
    <w:p w14:paraId="34C52C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right"/>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bdr w:val="none" w:color="auto" w:sz="0" w:space="0"/>
        </w:rPr>
        <w:t>（2013年11月9日《关于〈中共中央关于全面深化改革若干重大问题的决定〉的说明》）</w:t>
      </w:r>
    </w:p>
    <w:p w14:paraId="20F4C7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仿宋_GB2312" w:hAnsi="仿宋_GB2312" w:eastAsia="仿宋_GB2312" w:cs="仿宋_GB2312"/>
          <w:sz w:val="24"/>
          <w:szCs w:val="24"/>
        </w:rPr>
      </w:pPr>
      <w:r>
        <w:rPr>
          <w:rStyle w:val="6"/>
          <w:rFonts w:hint="eastAsia" w:ascii="仿宋_GB2312" w:hAnsi="仿宋_GB2312" w:eastAsia="仿宋_GB2312" w:cs="仿宋_GB2312"/>
          <w:b/>
          <w:bCs/>
          <w:i w:val="0"/>
          <w:iCs w:val="0"/>
          <w:caps w:val="0"/>
          <w:color w:val="333333"/>
          <w:spacing w:val="0"/>
          <w:sz w:val="24"/>
          <w:szCs w:val="24"/>
          <w:bdr w:val="none" w:color="auto" w:sz="0" w:space="0"/>
        </w:rPr>
        <w:t>二</w:t>
      </w:r>
    </w:p>
    <w:p w14:paraId="15521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我国非公有制经济，是改革开放以来在中国共产党的方针政策指引下发展起来的，是在中国共产党领导下开辟出来的一条道路。中共十五大把“公有制为主体、多种所有制经济共同发展”确立为我国的基本经济制度，明确提出“非公有制经济是我国社会主义市场经济的重要组成部分”。中共十六大提出“毫不动摇地巩固和发展公有制经济”，“毫不动摇地鼓励、支持和引导非公有制经济发展”。中共十八大进一步提出“毫不动摇鼓励、支持、引导非公有制经济发展，保证各种所有制经济依法平等使用生产要素、公平参与市场竞争、同等受到法律保护”。中共十八届三中全会提出，公有制经济和非公有制经济都是社会主义市场经济的重要组成部分，都是我国经济社会发展的重要基础；公有制经济财产权不可侵犯，非公有制经济财产权同样不可侵犯；国家保护各种所有制经济产权和合法利益，坚持权利平等、机会平等、规则平等，废除对非公有制经济各种形式的不合理规定，消除各种隐性壁垒，激发非公有制经济活力和创造力。中共十八届四中全会提出要“健全以公平为核心原则的产权保护制度，加强对各种所有制经济组织和自然人财产权的保护，清理有违公平的法律法规条款”。</w:t>
      </w:r>
    </w:p>
    <w:p w14:paraId="197623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我之所以在这里点一点这些重要政策原则，是要说明，我们党在坚持基本经济制度上的观点是明确的、一贯的，而且是不断深化的，从来没有动摇。中国共产党党章都写明了这一点，这是不会变的，也是不能变的。</w:t>
      </w:r>
    </w:p>
    <w:p w14:paraId="7A8AC6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我在这里重申，非公有制经济在我国经济社会发展中的地位和作用没有变，我们毫不动摇鼓励、支持、引导非公有制经济发展的方针政策没有变，我们致力于为非公有制经济发展营造良好环境和提供更多机会的方针政策没有变。</w:t>
      </w:r>
    </w:p>
    <w:p w14:paraId="13C659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（2016年3月4日在参加全国政协十二届四次会议民建、工商联界委员联组会时的讲话）</w:t>
      </w:r>
    </w:p>
    <w:p w14:paraId="01B362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仿宋_GB2312" w:hAnsi="仿宋_GB2312" w:eastAsia="仿宋_GB2312" w:cs="仿宋_GB2312"/>
          <w:sz w:val="24"/>
          <w:szCs w:val="24"/>
        </w:rPr>
      </w:pPr>
      <w:r>
        <w:rPr>
          <w:rStyle w:val="6"/>
          <w:rFonts w:hint="eastAsia" w:ascii="仿宋_GB2312" w:hAnsi="仿宋_GB2312" w:eastAsia="仿宋_GB2312" w:cs="仿宋_GB2312"/>
          <w:b/>
          <w:bCs/>
          <w:i w:val="0"/>
          <w:iCs w:val="0"/>
          <w:caps w:val="0"/>
          <w:color w:val="333333"/>
          <w:spacing w:val="0"/>
          <w:sz w:val="24"/>
          <w:szCs w:val="24"/>
          <w:bdr w:val="none" w:color="auto" w:sz="0" w:space="0"/>
        </w:rPr>
        <w:t>三</w:t>
      </w:r>
    </w:p>
    <w:p w14:paraId="1E9E1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我国是中国共产党领导的社会主义国家，公有制经济是长期以来在国家发展历程中形成的，为国家建设、国防安全、人民生活改善作出了突出贡献，是全体人民的宝贵财富，当然要让它发展好，继续为改革开放和现代化建设作出贡献。我们强调把公有制经济巩固好、发展好，同鼓励、支持、引导非公有制经济发展不是对立的，而是有机统一的。我们国家这么大、人口这么多，又处于并将长期处于社会主义初级阶段，要把经济社会发展搞上去，就要各方面齐心协力来干，众人拾柴火焰高。公有制经济、非公有制经济应该相辅相成、相得益彰，而不是相互排斥、相互抵消。</w:t>
      </w:r>
    </w:p>
    <w:p w14:paraId="4AD6F4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我国非公有制经济从小到大、由弱变强，是在我们党和国家方针政策指引下实现的。长期以来，我国非公有制经济快速发展，在稳定增长、促进创新、增加就业、改善民生等方面发挥了重要作用。非公有制经济是稳定经济的重要基础，是国家税收的重要来源，是技术创新的重要主体，是金融发展的重要依托，是经济持续健康发展的重要力量。</w:t>
      </w:r>
    </w:p>
    <w:p w14:paraId="5F1DFC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当然，公有制经济也好，非公有制经济也好，在发展过程中都有一些矛盾和问题，也面临着一些困难和挑战，需要我们一起来想办法解决。但是，不能一叶障目、不见泰山，攻其一点、不及其余。任何想把公有制经济否定掉或者想把非公有制经济否定掉的观点，都是不符合最广大人民根本利益的，都是不符合我国改革发展要求的，因此也都是错误的。</w:t>
      </w:r>
    </w:p>
    <w:p w14:paraId="5C47FE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right"/>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bdr w:val="none" w:color="auto" w:sz="0" w:space="0"/>
        </w:rPr>
        <w:t>（2016年3月4日在参加全国政协十二届四次会议民建、工商联界委员联组会时的讲话）</w:t>
      </w:r>
    </w:p>
    <w:p w14:paraId="394028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仿宋_GB2312" w:hAnsi="仿宋_GB2312" w:eastAsia="仿宋_GB2312" w:cs="仿宋_GB2312"/>
          <w:sz w:val="24"/>
          <w:szCs w:val="24"/>
        </w:rPr>
      </w:pPr>
      <w:r>
        <w:rPr>
          <w:rStyle w:val="6"/>
          <w:rFonts w:hint="eastAsia" w:ascii="仿宋_GB2312" w:hAnsi="仿宋_GB2312" w:eastAsia="仿宋_GB2312" w:cs="仿宋_GB2312"/>
          <w:b/>
          <w:bCs/>
          <w:i w:val="0"/>
          <w:iCs w:val="0"/>
          <w:caps w:val="0"/>
          <w:color w:val="333333"/>
          <w:spacing w:val="0"/>
          <w:sz w:val="24"/>
          <w:szCs w:val="24"/>
          <w:bdr w:val="none" w:color="auto" w:sz="0" w:space="0"/>
        </w:rPr>
        <w:t>四</w:t>
      </w:r>
    </w:p>
    <w:p w14:paraId="59F0FE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我常在想，新型政商关系应该是什么样的？概括起来说，我看就是“亲”、“清”两个字。</w:t>
      </w:r>
    </w:p>
    <w:p w14:paraId="51A709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对领导干部而言，所谓“亲”，就是要坦荡真诚同民营企业接触交往，特别是在民营企业遇到困难和问题情况下更要积极作为、靠前服务，对非公有制经济人士多关注、多谈心、多引导，帮助解决实际困难，真心实意支持民营经济发展。所谓“清”，就是同民营企业家的关系要清白、纯洁，不能有贪心私心，不能以权谋私，不能搞权钱交易。</w:t>
      </w:r>
    </w:p>
    <w:p w14:paraId="726B13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对民营企业家而言，所谓“亲”，就是积极主动同各级党委和政府及部门多沟通多交流，讲真话，说实情，建诤言，满腔热情支持地方发展。所谓“清”，就是要洁身自好、走正道，做到遵纪守法办企业、光明正大搞经营。企业经营遇到困难和问题时，要通过正常渠道反映和解决，如果遇到政府工作人员故意刁难和不作为，可以向有关部门举报，运用法律武器维护自身合法权益。靠旁门左道、歪门邪道搞企业是不可能成功的，不仅败坏了社会风气，做这种事心里也不踏实。</w:t>
      </w:r>
    </w:p>
    <w:p w14:paraId="02959B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（2016年3月4日在参加全国政协十二届四次会议民建、工商联界委员联组会时的讲话）</w:t>
      </w:r>
    </w:p>
    <w:p w14:paraId="36653B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仿宋_GB2312" w:hAnsi="仿宋_GB2312" w:eastAsia="仿宋_GB2312" w:cs="仿宋_GB2312"/>
          <w:sz w:val="24"/>
          <w:szCs w:val="24"/>
        </w:rPr>
      </w:pPr>
      <w:r>
        <w:rPr>
          <w:rStyle w:val="6"/>
          <w:rFonts w:hint="eastAsia" w:ascii="仿宋_GB2312" w:hAnsi="仿宋_GB2312" w:eastAsia="仿宋_GB2312" w:cs="仿宋_GB2312"/>
          <w:b/>
          <w:bCs/>
          <w:i w:val="0"/>
          <w:iCs w:val="0"/>
          <w:caps w:val="0"/>
          <w:color w:val="333333"/>
          <w:spacing w:val="0"/>
          <w:sz w:val="24"/>
          <w:szCs w:val="24"/>
          <w:bdr w:val="none" w:color="auto" w:sz="0" w:space="0"/>
        </w:rPr>
        <w:t>五</w:t>
      </w:r>
    </w:p>
    <w:p w14:paraId="64325C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在这里，我要非常明确地说，我国国有企业为我国经济社会发展、科技进步、国防建设、民生改善作出了历史性贡献，功勋卓著！功不可没！这是绝对不能否定的！也是绝对否定不了的！如果没有长期以来国有企业为我国发展打下的重要物质基础，就没有我国的经济独立和国家安全，就没有人民生活的不断改善，就没有我国今天在世界上的地位，就没有社会主义中国在世界东方的岿然屹立。</w:t>
      </w:r>
    </w:p>
    <w:p w14:paraId="4C53C2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（2016年10月10日在全国国有企业党的建设工作会议上的讲话）</w:t>
      </w:r>
    </w:p>
    <w:p w14:paraId="2FD8B0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仿宋_GB2312" w:hAnsi="仿宋_GB2312" w:eastAsia="仿宋_GB2312" w:cs="仿宋_GB2312"/>
          <w:sz w:val="24"/>
          <w:szCs w:val="24"/>
        </w:rPr>
      </w:pPr>
      <w:r>
        <w:rPr>
          <w:rStyle w:val="6"/>
          <w:rFonts w:hint="eastAsia" w:ascii="仿宋_GB2312" w:hAnsi="仿宋_GB2312" w:eastAsia="仿宋_GB2312" w:cs="仿宋_GB2312"/>
          <w:b/>
          <w:bCs/>
          <w:i w:val="0"/>
          <w:iCs w:val="0"/>
          <w:caps w:val="0"/>
          <w:color w:val="333333"/>
          <w:spacing w:val="0"/>
          <w:sz w:val="24"/>
          <w:szCs w:val="24"/>
          <w:bdr w:val="none" w:color="auto" w:sz="0" w:space="0"/>
        </w:rPr>
        <w:t>六</w:t>
      </w:r>
    </w:p>
    <w:p w14:paraId="518236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国有企业是我们党执政兴国的重要支柱和依靠力量，工人阶级是我国的领导阶级，是我们党执政最坚实最可靠的阶级基础，是全面建成小康社会、坚持和发展中国特色社会主义的主力军。国有企业培养了一支产业工人大军，拥有4000多万在岗职工、近80万个党组织、1000多万名党员，这是我国工人阶级队伍的骨干力量。把国有企业建设好，把工人阶级作用发挥好，对巩固党的执政地位、巩固我国社会主义制度具有十分重大的意义。这就是我说国有企业是中国特色社会主义政治基础的依据。</w:t>
      </w:r>
    </w:p>
    <w:p w14:paraId="4E6CF4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（2016年10月10日在全国国有企业党的建设工作会议上的讲话）</w:t>
      </w:r>
    </w:p>
    <w:p w14:paraId="65F6A4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仿宋_GB2312" w:hAnsi="仿宋_GB2312" w:eastAsia="仿宋_GB2312" w:cs="仿宋_GB2312"/>
          <w:sz w:val="24"/>
          <w:szCs w:val="24"/>
        </w:rPr>
      </w:pPr>
      <w:r>
        <w:rPr>
          <w:rStyle w:val="6"/>
          <w:rFonts w:hint="eastAsia" w:ascii="仿宋_GB2312" w:hAnsi="仿宋_GB2312" w:eastAsia="仿宋_GB2312" w:cs="仿宋_GB2312"/>
          <w:b/>
          <w:bCs/>
          <w:i w:val="0"/>
          <w:iCs w:val="0"/>
          <w:caps w:val="0"/>
          <w:color w:val="333333"/>
          <w:spacing w:val="0"/>
          <w:sz w:val="24"/>
          <w:szCs w:val="24"/>
          <w:bdr w:val="none" w:color="auto" w:sz="0" w:space="0"/>
        </w:rPr>
        <w:t>七</w:t>
      </w:r>
    </w:p>
    <w:p w14:paraId="538E61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今年是改革开放40周年。40年来，我国民营经济从小到大、从弱到强，不断发展壮大。截至2017年底，我国民营企业数量超过2700万家，个体工商户超过6500万户，注册资本超过165万亿元。概括起来说，民营经济具有“五六七八九”的特征，即贡献了50%以上的税收，60%以上的国内生产总值，70%以上的技术创新成果，80%以上的城镇劳动就业，90%以上的企业数量。在世界500强企业中，我国民营企业由2010年的1家增加到2018年的28家。我国民营经济已经成为推动我国发展不可或缺的力量，成为创业就业的主要领域、技术创新的重要主体、国家税收的重要来源，为我国社会主义市场经济发展、政府职能转变、农村富余劳动力转移、国际市场开拓等发挥了重要作用。长期以来，广大民营企业家以敢为人先的创新意识、锲而不舍的奋斗精神，组织带领千百万劳动者奋发努力、艰苦创业、不断创新。我国经济发展能够创造中国奇迹，民营经济功不可没！</w:t>
      </w:r>
    </w:p>
    <w:p w14:paraId="27F8F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我们党在坚持基本经济制度上的观点是明确的、一贯的，从来没有动摇。我国公有制经济是长期以来在国家发展历程中形成的，积累了大量财富，这是全体人民的共同财富，必须保管好、使用好、发展好，让其不断保值升值，决不能让大量国有资产闲置了、流失了、浪费了。我们推进国有企业改革发展、加强对国有资产的监管、惩治国有资产领域发生的腐败现象，都是为了这个目的。同时，我们强调把公有制经济巩固好、发展好，同鼓励、支持、引导非公有制经济发展不是对立的，而是有机统一的。公有制经济、非公有制经济应该相辅相成、相得益彰，而不是相互排斥、相互抵消。</w:t>
      </w:r>
    </w:p>
    <w:p w14:paraId="18B99A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（2018年11月1日在民营企业座谈会上的讲话）</w:t>
      </w:r>
    </w:p>
    <w:p w14:paraId="51D411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仿宋_GB2312" w:hAnsi="仿宋_GB2312" w:eastAsia="仿宋_GB2312" w:cs="仿宋_GB2312"/>
          <w:sz w:val="24"/>
          <w:szCs w:val="24"/>
        </w:rPr>
      </w:pPr>
      <w:r>
        <w:rPr>
          <w:rStyle w:val="6"/>
          <w:rFonts w:hint="eastAsia" w:ascii="仿宋_GB2312" w:hAnsi="仿宋_GB2312" w:eastAsia="仿宋_GB2312" w:cs="仿宋_GB2312"/>
          <w:b/>
          <w:bCs/>
          <w:i w:val="0"/>
          <w:iCs w:val="0"/>
          <w:caps w:val="0"/>
          <w:color w:val="333333"/>
          <w:spacing w:val="0"/>
          <w:sz w:val="24"/>
          <w:szCs w:val="24"/>
          <w:bdr w:val="none" w:color="auto" w:sz="0" w:space="0"/>
        </w:rPr>
        <w:t>八</w:t>
      </w:r>
    </w:p>
    <w:p w14:paraId="6D0B4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一段时间以来，社会上有的人发表了一些否定、怀疑民营经济的言论。比如，有的人提出所谓“民营经济离场论”，说民营经济已经完成使命，要退出历史舞台；有的人提出所谓“新公私合营论”，把现在的混合所有制改革曲解为新一轮“公私合营”；有的人说加强企业党建和工会工作是要对民营企业进行控制，等等。这些说法是完全错误的，不符合党的大政方针。</w:t>
      </w:r>
    </w:p>
    <w:p w14:paraId="7EE4C7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在这里，我要再次强调，非公有制经济在我国经济社会发展中的地位和作用没有变！我们毫不动摇鼓励、支持、引导非公有制经济发展的方针政策没有变！我们致力于为非公有制经济发展营造良好环境和提供更多机会的方针政策没有变！我国基本经济制度写入了宪法、党章，这是不会变的，也是不能变的。任何否定、怀疑、动摇我国基本经济制度的言行都不符合党和国家方针政策，都不要听、不要信！所有民营企业和民营企业家完全可以吃下定心丸、安心谋发展！</w:t>
      </w:r>
    </w:p>
    <w:p w14:paraId="3E9F7B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（2018年11月1日在民营企业座谈会上的讲话）</w:t>
      </w:r>
    </w:p>
    <w:p w14:paraId="77F49A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仿宋_GB2312" w:hAnsi="仿宋_GB2312" w:eastAsia="仿宋_GB2312" w:cs="仿宋_GB2312"/>
          <w:sz w:val="24"/>
          <w:szCs w:val="24"/>
        </w:rPr>
      </w:pPr>
      <w:r>
        <w:rPr>
          <w:rStyle w:val="6"/>
          <w:rFonts w:hint="eastAsia" w:ascii="仿宋_GB2312" w:hAnsi="仿宋_GB2312" w:eastAsia="仿宋_GB2312" w:cs="仿宋_GB2312"/>
          <w:b/>
          <w:bCs/>
          <w:i w:val="0"/>
          <w:iCs w:val="0"/>
          <w:caps w:val="0"/>
          <w:color w:val="333333"/>
          <w:spacing w:val="0"/>
          <w:sz w:val="24"/>
          <w:szCs w:val="24"/>
          <w:bdr w:val="none" w:color="auto" w:sz="0" w:space="0"/>
        </w:rPr>
        <w:t>九</w:t>
      </w:r>
    </w:p>
    <w:p w14:paraId="757DAA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坚持基本经济制度。要立足社会主义初级阶段，坚持“两个毫不动摇”。要坚持公有制为主体、多种所有制经济共同发展，大力发挥公有制经济在促进共同富裕中的重要作用，同时要促进非公有制经济健康发展、非公有制经济人士健康成长。要允许一部分人先富起来，同时要强调先富带后富、帮后富，重点鼓励辛勤劳动、合法经营、敢于创业的致富带头人。靠偏门致富不能提倡，违法违规的要依法处理。</w:t>
      </w:r>
    </w:p>
    <w:p w14:paraId="48517B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right"/>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bdr w:val="none" w:color="auto" w:sz="0" w:space="0"/>
        </w:rPr>
        <w:t>（2021年8月17日在中央财经委员会第十次会议上的讲话）</w:t>
      </w:r>
      <w:bookmarkStart w:id="0" w:name="_GoBack"/>
      <w:bookmarkEnd w:id="0"/>
    </w:p>
    <w:p w14:paraId="52F0B0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仿宋_GB2312" w:hAnsi="仿宋_GB2312" w:eastAsia="仿宋_GB2312" w:cs="仿宋_GB2312"/>
          <w:sz w:val="24"/>
          <w:szCs w:val="24"/>
        </w:rPr>
      </w:pPr>
      <w:r>
        <w:rPr>
          <w:rStyle w:val="6"/>
          <w:rFonts w:hint="eastAsia" w:ascii="仿宋_GB2312" w:hAnsi="仿宋_GB2312" w:eastAsia="仿宋_GB2312" w:cs="仿宋_GB2312"/>
          <w:b/>
          <w:bCs/>
          <w:i w:val="0"/>
          <w:iCs w:val="0"/>
          <w:caps w:val="0"/>
          <w:color w:val="333333"/>
          <w:spacing w:val="0"/>
          <w:sz w:val="24"/>
          <w:szCs w:val="24"/>
          <w:bdr w:val="none" w:color="auto" w:sz="0" w:space="0"/>
        </w:rPr>
        <w:t>十</w:t>
      </w:r>
    </w:p>
    <w:p w14:paraId="2DD3D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w:t>
      </w:r>
    </w:p>
    <w:p w14:paraId="224F9D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（2022年10月16日在中国共产党第二十次全国代表大会上的报告）</w:t>
      </w:r>
    </w:p>
    <w:p w14:paraId="2E247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仿宋_GB2312" w:hAnsi="仿宋_GB2312" w:eastAsia="仿宋_GB2312" w:cs="仿宋_GB2312"/>
          <w:sz w:val="24"/>
          <w:szCs w:val="24"/>
        </w:rPr>
      </w:pPr>
      <w:r>
        <w:rPr>
          <w:rStyle w:val="6"/>
          <w:rFonts w:hint="eastAsia" w:ascii="仿宋_GB2312" w:hAnsi="仿宋_GB2312" w:eastAsia="仿宋_GB2312" w:cs="仿宋_GB2312"/>
          <w:b/>
          <w:bCs/>
          <w:i w:val="0"/>
          <w:iCs w:val="0"/>
          <w:caps w:val="0"/>
          <w:color w:val="333333"/>
          <w:spacing w:val="0"/>
          <w:sz w:val="24"/>
          <w:szCs w:val="24"/>
          <w:bdr w:val="none" w:color="auto" w:sz="0" w:space="0"/>
        </w:rPr>
        <w:t>十一</w:t>
      </w:r>
    </w:p>
    <w:p w14:paraId="78389A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一段时间以来，社会上对我们是否还搞社会主义市场经济、是否坚持“两个毫不动摇”有一些不正确甚至错误的议论。我们必须亮明态度、决不含糊，始终坚持社会主义市场经济改革方向，坚持“两个毫不动摇”。</w:t>
      </w:r>
    </w:p>
    <w:p w14:paraId="49AC0B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一是深化国资国企改革，提高国企核心竞争力。国企改革三年行动已见成效，要根据形势变化，以提高核心竞争力和增强核心功能为重点，谋划新一轮深化国有企业改革行动方案。我国经营性国有资产规模大，一些企业资产收益率不高、创新能力不足，同国有资本和国有企业做强做优做大、发挥国有经济战略支撑作用的要求不相适应。要坚持分类改革方向，处理好国企经济责任和社会责任关系，健全以管资本为主的国资管理体制，发挥国有资本投资运营公司作用，以市场化方式推进国企整合重组，打造一批创新型国有企业。要完善中国特色国有企业现代公司治理，真正按市场化机制运营，加快建设世界一流企业。</w:t>
      </w:r>
    </w:p>
    <w:p w14:paraId="4FC52E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二是优化民营企业发展环境，促进民营经济发展壮大。民营经济对经济社会发展、就业、财政税收、科技创新等具有重要作用。要从制度和法律上把对国企民企平等对待的要求落下来，从政策和舆论上鼓励支持民营经济和民营企业发展壮大。要依法保护民营企业产权和企业家权益。要全面梳理修订涉企法律法规政策，持续破除影响平等准入的壁垒。要完善公平竞争制度，反对地方保护和行政垄断，为民营企业开辟更多空间。要加强中小微企业管理服务，支持中小微企业和个体工商户发展。各级领导干部要为民营企业解难题、办实事，构建亲清政商关系。国企、民企、外企都要依法合规经营。</w:t>
      </w:r>
    </w:p>
    <w:p w14:paraId="79822C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right"/>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bdr w:val="none" w:color="auto" w:sz="0" w:space="0"/>
        </w:rPr>
        <w:t>（2022年12月15日在中央经济工作会议上的讲话）</w:t>
      </w:r>
    </w:p>
    <w:p w14:paraId="55354C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仿宋_GB2312" w:hAnsi="仿宋_GB2312" w:eastAsia="仿宋_GB2312" w:cs="仿宋_GB2312"/>
          <w:sz w:val="24"/>
          <w:szCs w:val="24"/>
        </w:rPr>
      </w:pPr>
      <w:r>
        <w:rPr>
          <w:rStyle w:val="6"/>
          <w:rFonts w:hint="eastAsia" w:ascii="仿宋_GB2312" w:hAnsi="仿宋_GB2312" w:eastAsia="仿宋_GB2312" w:cs="仿宋_GB2312"/>
          <w:b/>
          <w:bCs/>
          <w:i w:val="0"/>
          <w:iCs w:val="0"/>
          <w:caps w:val="0"/>
          <w:color w:val="333333"/>
          <w:spacing w:val="0"/>
          <w:sz w:val="24"/>
          <w:szCs w:val="24"/>
          <w:bdr w:val="none" w:color="auto" w:sz="0" w:space="0"/>
        </w:rPr>
        <w:t>十二</w:t>
      </w:r>
    </w:p>
    <w:p w14:paraId="23A4F3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民营经济是我们党长期执政、团结带领全国人民实现“两个一百年”奋斗目标和中华民族伟大复兴中国梦的重要力量。我们始终把民营企业和民营企业家当作自己人，在民营企业遇到困难的时候给予支持，在民营企业遇到困惑的时候给予指导。要优化民营企业发展环境，破除制约民营企业公平参与市场竞争的制度障碍，依法维护民营企业产权和企业家权益，从制度和法律上把对国企民企平等对待的要求落下来，鼓励和支持民营经济和民营企业发展壮大，提振市场预期和信心。要积极发挥民营企业在稳就业、促增收中的重要作用，采取更有效的措施支持中小微企业和个体工商户发展，支持平台企业在创造就业、拓展消费、国际竞争中大显身手。要把构建亲清政商关系落到实处，为民营企业和民营企业家排忧解难，让他们放开手脚，轻装上阵，专心致志搞发展。要加强思想政治引领，引导民营企业和民营企业家正确理解党中央关于“两个毫不动摇”、“两个健康”的方针政策，消除顾虑，放下包袱，大胆发展。</w:t>
      </w:r>
    </w:p>
    <w:p w14:paraId="319ADB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（2023年3月6日在参加全国政协十四届一次会议民建、工商联界委员联组会时的讲话）</w:t>
      </w:r>
    </w:p>
    <w:p w14:paraId="5C1C4D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仿宋_GB2312" w:hAnsi="仿宋_GB2312" w:eastAsia="仿宋_GB2312" w:cs="仿宋_GB2312"/>
          <w:sz w:val="24"/>
          <w:szCs w:val="24"/>
        </w:rPr>
      </w:pPr>
      <w:r>
        <w:rPr>
          <w:rStyle w:val="6"/>
          <w:rFonts w:hint="eastAsia" w:ascii="仿宋_GB2312" w:hAnsi="仿宋_GB2312" w:eastAsia="仿宋_GB2312" w:cs="仿宋_GB2312"/>
          <w:b/>
          <w:bCs/>
          <w:i w:val="0"/>
          <w:iCs w:val="0"/>
          <w:caps w:val="0"/>
          <w:color w:val="333333"/>
          <w:spacing w:val="0"/>
          <w:sz w:val="24"/>
          <w:szCs w:val="24"/>
          <w:bdr w:val="none" w:color="auto" w:sz="0" w:space="0"/>
        </w:rPr>
        <w:t>十三</w:t>
      </w:r>
    </w:p>
    <w:p w14:paraId="524D35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注重发挥经济体制改革牵引作用。深化经济体制改革仍是进一步全面深化改革的重点，主要任务是完善有利于推动高质量发展的体制机制，塑造发展新动能新优势，坚持和落实“两个毫不动摇”，构建全国统一大市场，完善市场经济基础制度。</w:t>
      </w:r>
    </w:p>
    <w:p w14:paraId="618B13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决定稿围绕处理好政府和市场关系这个核心问题，把构建高水平社会主义市场经济体制摆在突出位置，对经济体制改革重点领域和关键环节作出部署。着眼增强国有企业核心功能、提升核心竞争力，提出增强各有关管理部门战略协同，推进国有经济布局优化和结构调整，推动国有资本和国有企业做强做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这些举措将更好激发全社会内生动力和创新活力。</w:t>
      </w:r>
    </w:p>
    <w:p w14:paraId="53E162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（2024年7月15日《关于〈中共中央关于进一步全面深化改革、推进中国式现代化的决定〉的说明》）</w:t>
      </w:r>
    </w:p>
    <w:p w14:paraId="144EDC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仿宋_GB2312" w:hAnsi="仿宋_GB2312" w:eastAsia="仿宋_GB2312" w:cs="仿宋_GB2312"/>
          <w:sz w:val="24"/>
          <w:szCs w:val="24"/>
        </w:rPr>
      </w:pPr>
      <w:r>
        <w:rPr>
          <w:rStyle w:val="6"/>
          <w:rFonts w:hint="eastAsia" w:ascii="仿宋_GB2312" w:hAnsi="仿宋_GB2312" w:eastAsia="仿宋_GB2312" w:cs="仿宋_GB2312"/>
          <w:b/>
          <w:bCs/>
          <w:i w:val="0"/>
          <w:iCs w:val="0"/>
          <w:caps w:val="0"/>
          <w:color w:val="333333"/>
          <w:spacing w:val="0"/>
          <w:sz w:val="24"/>
          <w:szCs w:val="24"/>
          <w:bdr w:val="none" w:color="auto" w:sz="0" w:space="0"/>
        </w:rPr>
        <w:t>十四</w:t>
      </w:r>
    </w:p>
    <w:p w14:paraId="0EB353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民营企业是伴随改革开放伟大历程蓬勃发展起来的。几十年来，关于对民营经济在改革开放和社会主义现代化建设事业中地位和作用的认识、党和国家对民营经济发展的方针政策，我们党理论和实践是一脉相承、与时俱进的。党和国家坚持和完善社会主义基本经济制度，毫不动摇巩固和发展公有制经济，毫不动摇鼓励、支持、引导非公有制经济发展；党和国家保证各种所有制经济依法平等使用生产要素、公平参与市场竞争、同等受到法律保护，促进各种所有制经济优势互补、共同发展，促进非公有制经济健康发展和非公有制经济人士健康成长。</w:t>
      </w:r>
    </w:p>
    <w:p w14:paraId="7D79A3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（2025年2月17日在民营企业座谈会上的讲话）</w:t>
      </w:r>
    </w:p>
    <w:p w14:paraId="07D5C4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仿宋_GB2312" w:hAnsi="仿宋_GB2312" w:eastAsia="仿宋_GB2312" w:cs="仿宋_GB2312"/>
          <w:sz w:val="24"/>
          <w:szCs w:val="24"/>
        </w:rPr>
      </w:pPr>
      <w:r>
        <w:rPr>
          <w:rStyle w:val="6"/>
          <w:rFonts w:hint="eastAsia" w:ascii="仿宋_GB2312" w:hAnsi="仿宋_GB2312" w:eastAsia="仿宋_GB2312" w:cs="仿宋_GB2312"/>
          <w:b/>
          <w:bCs/>
          <w:i w:val="0"/>
          <w:iCs w:val="0"/>
          <w:caps w:val="0"/>
          <w:color w:val="333333"/>
          <w:spacing w:val="0"/>
          <w:sz w:val="24"/>
          <w:szCs w:val="24"/>
          <w:bdr w:val="none" w:color="auto" w:sz="0" w:space="0"/>
        </w:rPr>
        <w:t>十五</w:t>
      </w:r>
    </w:p>
    <w:p w14:paraId="1BEE87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党和国家对民营经济发展的基本方针政策，已经纳入中国特色社会主义制度体系，将一以贯之坚持和落实，不能变，也不会变。新时代新征程民营经济发展前景广阔、大有可为，广大民营企业和民营企业家大显身手正当其时。要统一思想、坚定信心，促进民营经济健康发展、高质量发展。希望广大民营企业和民营企业家胸怀报国志、一心谋发展、守法善经营、先富促共富，为推进中国式现代化作出新的更大的贡献。</w:t>
      </w:r>
    </w:p>
    <w:p w14:paraId="509F52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（2025年2月17日在民营企业座谈会上的讲话）</w:t>
      </w:r>
    </w:p>
    <w:p w14:paraId="70A235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※这是习近平总书记2013年11月至2025年2月期间有关坚持和落实“两个毫不动摇”重要论述的节录。</w:t>
      </w:r>
    </w:p>
    <w:p w14:paraId="301303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A302D"/>
    <w:rsid w:val="767A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2025-03-18T02:07:00Z</dcterms:created>
  <dc:creator>.</dc:creator>
  <cp:lastModifiedBy>.</cp:lastModifiedBy>
  <dcterms:modified xsi:type="dcterms:W3CDTF">2025-03-18T02:20:40Z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DA353525E1864923BEF2630F08CAD161_11</vt:lpwstr>
  </property>
  <property fmtid="{D5CDD505-2E9C-101B-9397-08002B2CF9AE}" pid="4" name="KSOTemplateDocerSaveRecord">
    <vt:lpwstr>eyJoZGlkIjoiNWQwNTE5MWY0ODIzZWQwNTI2Yjg4OGVjMDhjNzM1NzMiLCJ1c2VySWQiOiIzNTcxMDQ3OTIifQ==</vt:lpwstr>
  </property>
</Properties>
</file>