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F6660">
      <w:pPr>
        <w:pStyle w:val="2"/>
        <w:keepNext w:val="0"/>
        <w:keepLines w:val="0"/>
        <w:widowControl/>
        <w:suppressLineNumbers w:val="0"/>
        <w:wordWrap/>
        <w:spacing w:before="0" w:beforeAutospacing="0" w:after="0" w:afterAutospacing="0" w:line="23" w:lineRule="atLeast"/>
        <w:ind w:left="0" w:right="0"/>
        <w:jc w:val="center"/>
        <w:rPr>
          <w:rFonts w:hint="eastAsia" w:ascii="方正小标宋简体" w:hAnsi="方正小标宋简体" w:eastAsia="方正小标宋简体" w:cs="方正小标宋简体"/>
          <w:color w:val="333333"/>
          <w:sz w:val="32"/>
          <w:szCs w:val="32"/>
        </w:rPr>
      </w:pPr>
      <w:r>
        <w:rPr>
          <w:rFonts w:hint="eastAsia" w:ascii="方正小标宋简体" w:hAnsi="方正小标宋简体" w:eastAsia="方正小标宋简体" w:cs="方正小标宋简体"/>
          <w:color w:val="333333"/>
          <w:sz w:val="32"/>
          <w:szCs w:val="32"/>
        </w:rPr>
        <w:t>习近平主持二十届中共中央政治局第十九次集体学习并发表重要讲话</w:t>
      </w:r>
    </w:p>
    <w:p w14:paraId="7D5E53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习近平在中共中央政治局第十九次集体学习时强调</w:t>
      </w:r>
    </w:p>
    <w:p w14:paraId="77371A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坚定不移贯彻总体国家安全观</w:t>
      </w:r>
    </w:p>
    <w:p w14:paraId="1E042F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pPr>
      <w:r>
        <w:rPr>
          <w:rStyle w:val="6"/>
          <w:rFonts w:hint="default" w:ascii="Helvetica" w:hAnsi="Helvetica" w:eastAsia="Helvetica" w:cs="Helvetica"/>
          <w:b/>
          <w:bCs/>
          <w:i w:val="0"/>
          <w:iCs w:val="0"/>
          <w:caps w:val="0"/>
          <w:color w:val="333333"/>
          <w:spacing w:val="0"/>
          <w:bdr w:val="none" w:color="auto" w:sz="0" w:space="0"/>
        </w:rPr>
        <w:t>把平安中国建设推向更高水平</w:t>
      </w:r>
    </w:p>
    <w:p w14:paraId="6D99AF4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新华社北京3月1日电 中共中央政治局2月28日上午就建设更</w:t>
      </w:r>
      <w:bookmarkStart w:id="0" w:name="_GoBack"/>
      <w:bookmarkEnd w:id="0"/>
      <w:r>
        <w:rPr>
          <w:rFonts w:hint="eastAsia" w:ascii="仿宋_GB2312" w:hAnsi="仿宋_GB2312" w:eastAsia="仿宋_GB2312" w:cs="仿宋_GB2312"/>
          <w:i w:val="0"/>
          <w:iCs w:val="0"/>
          <w:caps w:val="0"/>
          <w:color w:val="333333"/>
          <w:spacing w:val="0"/>
          <w:sz w:val="28"/>
          <w:szCs w:val="28"/>
          <w:bdr w:val="none" w:color="auto" w:sz="0" w:space="0"/>
        </w:rPr>
        <w:t>高水平平安中国进行第十九次集体学习。中共中央总书记习近平在主持学习时强调，建设更高水平平安中国，事关事业兴旺发达、事关人民美好生活、事关国家长治久安。要坚定不移贯彻总体国家安全观，在国家更加安全、社会更加有序、治理更加有效、人民更加满意上持续用力，把平安中国建设推向更高水平。</w:t>
      </w:r>
    </w:p>
    <w:p w14:paraId="12695B3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西南政法大学副校长、教授李燕同志就这个问题进行讲解，提出工作建议。中央政治局的同志认真听取讲解，并进行了讨论。</w:t>
      </w:r>
    </w:p>
    <w:p w14:paraId="56507A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在听取讲解和讨论后发表重要讲话。他指出，党的十八大以来，党中央不断完善国家安全领导体制和法治体系、战略体系、政策体系，完善社会治理体系，强化社会治安整体防控，着力提高公共安全治理水平，坚决维护国家主权、安全、发展利益，成功续写了经济快速发展和社会长期稳定“两大奇迹”新篇章。适应形势任务的发展变化，平安中国建设只能加强，不能削弱。</w:t>
      </w:r>
    </w:p>
    <w:p w14:paraId="1C06FC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强调，总体国家安全观是建设更高水平平安中国的重要遵循，必须坚定不移贯彻。各级党委和政府要坚持系统思维，进一步树立发展是硬道理、安全也是硬道理的理念，在工作中自觉把发展和安全统一起来，共同谋划、一体部署、相互促进。要坚持全国一盘棋、上下齐发力，通过抓好一地一域一业的安全为国家整体安全创造条件，通过及时有效解决一个个安全问题为国家长治久安筑牢根基。</w:t>
      </w:r>
    </w:p>
    <w:p w14:paraId="186C12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指出，平安中国建设为了人民，也依靠人民。要不断增进民生福祉，扎实推进共同富裕，切实维护人民群众合法权益，维护社会公平正义。要完善社会治理体系、健全社会工作体制机制，建设人人有责、人人尽责、人人享有的社会治理共同体。要培育自尊自信、理性平和、积极向上的社会心态，弘扬锐意进取、甘于奉献、崇尚法治、文明礼让的时代新风。</w:t>
      </w:r>
    </w:p>
    <w:p w14:paraId="41684D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强调，防范化解各类风险是平安中国建设的一项重要任务。要把捍卫国家政治安全摆在首位，坚定维护国家政权安全、制度安全、意识形态安全。要完善公共安全体系，推动公共安全治理模式向事前预防转型，加强防灾减灾救灾、安全生产、食品药品安全、网络安全、人工智能安全等方面工作。要着力防范重点领域风险。</w:t>
      </w:r>
    </w:p>
    <w:p w14:paraId="568ADFE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指出，建设更高水平平安中国，必须强化社会治安整体防控。要把专项治理和系统治理、依法治理、综合治理、源头治理结合起来，发展壮大群防群治力量，筑起真正的铜墙铁壁。要坚持和发展新时代“枫桥经验”，推进信访工作法治化，及时有效化解各种矛盾纠纷。</w:t>
      </w:r>
    </w:p>
    <w:p w14:paraId="583803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i w:val="0"/>
          <w:iCs w:val="0"/>
          <w:caps w:val="0"/>
          <w:color w:val="333333"/>
          <w:spacing w:val="0"/>
          <w:sz w:val="28"/>
          <w:szCs w:val="28"/>
          <w:bdr w:val="none" w:color="auto" w:sz="0" w:space="0"/>
        </w:rPr>
        <w:t>习近平强调，党的领导是平安中国建设的根本保证。要始终坚持党中央对国家安全工作、对政法工作的绝对领导，充分发挥各级党委在平安建设中总揽全局、协调各方的领导作用。要加强正面宣传和舆论引导，注重运用现代科技手段提高社会治理效能。要锻造忠诚干净担当的新时代政法铁军。</w:t>
      </w:r>
    </w:p>
    <w:p w14:paraId="29C13EAE">
      <w:pPr>
        <w:keepNext w:val="0"/>
        <w:keepLines w:val="0"/>
        <w:pageBreakBefore w:val="0"/>
        <w:kinsoku/>
        <w:wordWrap/>
        <w:overflowPunct/>
        <w:topLinePunct w:val="0"/>
        <w:autoSpaceDE/>
        <w:autoSpaceDN/>
        <w:bidi w:val="0"/>
        <w:adjustRightInd/>
        <w:snapToGrid/>
        <w:spacing w:line="240" w:lineRule="auto"/>
        <w:ind w:firstLine="560" w:firstLineChars="200"/>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AE0DD3"/>
    <w:rsid w:val="07AE0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2025-03-03T07:35:00Z</dcterms:created>
  <dc:creator>.</dc:creator>
  <cp:lastModifiedBy>.</cp:lastModifiedBy>
  <dcterms:modified xsi:type="dcterms:W3CDTF">2025-03-03T07:36:40Z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F82F508F6D6F41D0A12B9DD2DAEB6C70_11</vt:lpwstr>
  </property>
  <property fmtid="{D5CDD505-2E9C-101B-9397-08002B2CF9AE}" pid="4" name="KSOTemplateDocerSaveRecord">
    <vt:lpwstr>eyJoZGlkIjoiNWQwNTE5MWY0ODIzZWQwNTI2Yjg4OGVjMDhjNzM1NzMiLCJ1c2VySWQiOiIzNTcxMDQ3OTIifQ==</vt:lpwstr>
  </property>
</Properties>
</file>